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3C21" w14:textId="77777777" w:rsidR="007D58C1" w:rsidRPr="007D58C1" w:rsidRDefault="007D58C1" w:rsidP="2F83450C">
      <w:pPr>
        <w:spacing w:after="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7D58C1">
        <w:rPr>
          <w:rFonts w:ascii="Arial" w:eastAsia="Arial" w:hAnsi="Arial" w:cs="Arial"/>
          <w:noProof/>
          <w:color w:val="000000"/>
          <w:kern w:val="0"/>
          <w:sz w:val="20"/>
          <w:lang w:eastAsia="nl-NL"/>
          <w14:ligatures w14:val="none"/>
        </w:rPr>
        <w:drawing>
          <wp:inline distT="0" distB="0" distL="0" distR="0" wp14:anchorId="28754920" wp14:editId="36830F1E">
            <wp:extent cx="1825592" cy="490731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5592" cy="49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5B84865E" w14:textId="77777777" w:rsidR="007D58C1" w:rsidRPr="007D58C1" w:rsidRDefault="007D58C1" w:rsidP="2F83450C">
      <w:pPr>
        <w:spacing w:after="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0623AFD3" w14:textId="44C4646C" w:rsidR="007D58C1" w:rsidRPr="007D58C1" w:rsidRDefault="00716E91" w:rsidP="2F83450C">
      <w:pPr>
        <w:keepNext/>
        <w:keepLines/>
        <w:spacing w:after="0"/>
        <w:ind w:left="-5" w:hanging="10"/>
        <w:outlineLvl w:val="0"/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>Afspraken</w:t>
      </w:r>
      <w:r w:rsidR="007D58C1" w:rsidRPr="2F83450C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Opleidingsschool Rotterdam</w:t>
      </w:r>
      <w:r w:rsidR="004F6BBF" w:rsidRPr="004B25E7">
        <w:rPr>
          <w:rFonts w:ascii="Arial" w:eastAsia="Arial" w:hAnsi="Arial" w:cs="Arial"/>
          <w:b/>
          <w:color w:val="000000"/>
          <w:kern w:val="0"/>
          <w:sz w:val="20"/>
          <w:highlight w:val="green"/>
          <w:lang w:eastAsia="nl-NL"/>
          <w14:ligatures w14:val="none"/>
        </w:rPr>
        <w:br/>
      </w:r>
      <w:r w:rsidR="004F6BBF" w:rsidRPr="2F83450C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Betreft studenten van </w:t>
      </w:r>
      <w:r w:rsidR="0080502C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>H</w:t>
      </w:r>
      <w:r w:rsidR="00AB2279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>ogeschool Leiden opleiding euritmie en muziek</w:t>
      </w:r>
      <w:r w:rsidR="00F90093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221CE5CE" w14:textId="77777777" w:rsidR="007D58C1" w:rsidRPr="007D58C1" w:rsidRDefault="007D58C1" w:rsidP="2F83450C">
      <w:pPr>
        <w:spacing w:after="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49A8D37F" w14:textId="52A8EE86" w:rsidR="007D58C1" w:rsidRPr="007D58C1" w:rsidRDefault="005A6265" w:rsidP="2F83450C">
      <w:p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De afspraken, zoals vermeld in dit document,</w:t>
      </w:r>
      <w:r w:rsidR="007D58C1"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gelden voor voltijd - en deeltijd </w:t>
      </w:r>
      <w:proofErr w:type="spellStart"/>
      <w:r w:rsidR="007D58C1"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bachelorstudenten</w:t>
      </w:r>
      <w:proofErr w:type="spellEnd"/>
      <w:r w:rsidR="007D58C1"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binnen de Opleidingsschool Rotterdam de volgende afspraken. </w:t>
      </w:r>
    </w:p>
    <w:p w14:paraId="6CC689CC" w14:textId="77777777" w:rsidR="007D58C1" w:rsidRPr="007D58C1" w:rsidRDefault="007D58C1" w:rsidP="2F83450C">
      <w:pPr>
        <w:spacing w:after="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17A14F13" w14:textId="77777777" w:rsidR="007D58C1" w:rsidRPr="007D58C1" w:rsidRDefault="007D58C1" w:rsidP="2F83450C">
      <w:pPr>
        <w:keepNext/>
        <w:keepLines/>
        <w:spacing w:after="0"/>
        <w:ind w:left="-5" w:hanging="10"/>
        <w:outlineLvl w:val="0"/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Studievoortgang en duur van de opleiding </w:t>
      </w:r>
    </w:p>
    <w:p w14:paraId="2263380A" w14:textId="77777777" w:rsidR="007D58C1" w:rsidRPr="007D58C1" w:rsidRDefault="007D58C1" w:rsidP="2F83450C">
      <w:pPr>
        <w:numPr>
          <w:ilvl w:val="0"/>
          <w:numId w:val="1"/>
        </w:numPr>
        <w:spacing w:after="4" w:line="249" w:lineRule="auto"/>
        <w:ind w:hanging="36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Het gehele opleidingstraject binnen de OSR omvat in principe maximaal 3,5 jaar*. </w:t>
      </w:r>
    </w:p>
    <w:p w14:paraId="53698A95" w14:textId="77777777" w:rsidR="007D58C1" w:rsidRPr="007D58C1" w:rsidRDefault="007D58C1" w:rsidP="2F83450C">
      <w:pPr>
        <w:numPr>
          <w:ilvl w:val="0"/>
          <w:numId w:val="1"/>
        </w:numPr>
        <w:spacing w:after="4" w:line="249" w:lineRule="auto"/>
        <w:ind w:hanging="36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Om de voortgang te volgen, verstrekt de student aan de school tenminste twee keer per jaar en verder op aanvraag een overzicht van de tot dan toe behaalde studieresultaten.  </w:t>
      </w:r>
    </w:p>
    <w:p w14:paraId="115D8CA0" w14:textId="77777777" w:rsidR="007D58C1" w:rsidRPr="007D58C1" w:rsidRDefault="007D58C1" w:rsidP="2F83450C">
      <w:pPr>
        <w:spacing w:after="4" w:line="249" w:lineRule="auto"/>
        <w:ind w:left="705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</w:p>
    <w:p w14:paraId="4CE8A1BA" w14:textId="1BC782C3" w:rsidR="007D58C1" w:rsidRDefault="007D58C1" w:rsidP="2F83450C">
      <w:pPr>
        <w:spacing w:after="0" w:line="280" w:lineRule="exact"/>
        <w:rPr>
          <w:rFonts w:eastAsiaTheme="minorEastAsia"/>
          <w:b/>
          <w:bCs/>
          <w:kern w:val="0"/>
          <w:sz w:val="20"/>
          <w:szCs w:val="20"/>
          <w14:ligatures w14:val="none"/>
        </w:rPr>
      </w:pPr>
      <w:r w:rsidRPr="2F83450C">
        <w:rPr>
          <w:rFonts w:eastAsiaTheme="minorEastAsia"/>
          <w:b/>
          <w:bCs/>
          <w:kern w:val="0"/>
          <w:sz w:val="20"/>
          <w:szCs w:val="20"/>
          <w14:ligatures w14:val="none"/>
        </w:rPr>
        <w:t>Stagevergoeding</w:t>
      </w:r>
      <w:r w:rsidR="00951EF6">
        <w:rPr>
          <w:rFonts w:eastAsiaTheme="minorEastAsia"/>
          <w:b/>
          <w:bCs/>
          <w:kern w:val="0"/>
          <w:sz w:val="20"/>
          <w:szCs w:val="20"/>
          <w14:ligatures w14:val="none"/>
        </w:rPr>
        <w:t xml:space="preserve"> *</w:t>
      </w:r>
      <w:r w:rsidRPr="2F83450C">
        <w:rPr>
          <w:rFonts w:eastAsiaTheme="minorEastAsia"/>
          <w:b/>
          <w:bCs/>
          <w:kern w:val="0"/>
          <w:sz w:val="20"/>
          <w:szCs w:val="20"/>
          <w14:ligatures w14:val="none"/>
        </w:rPr>
        <w:t xml:space="preserve"> (</w:t>
      </w:r>
      <w:hyperlink r:id="rId9" w:history="1">
        <w:r w:rsidRPr="2F83450C">
          <w:rPr>
            <w:rFonts w:eastAsiaTheme="minorEastAsia"/>
            <w:b/>
            <w:bCs/>
            <w:color w:val="0563C1" w:themeColor="hyperlink"/>
            <w:kern w:val="0"/>
            <w:sz w:val="20"/>
            <w:szCs w:val="20"/>
            <w:u w:val="single"/>
            <w14:ligatures w14:val="none"/>
          </w:rPr>
          <w:t>regeling</w:t>
        </w:r>
      </w:hyperlink>
      <w:r w:rsidRPr="2F83450C">
        <w:rPr>
          <w:rFonts w:eastAsiaTheme="minorEastAsia"/>
          <w:b/>
          <w:bCs/>
          <w:kern w:val="0"/>
          <w:sz w:val="20"/>
          <w:szCs w:val="20"/>
          <w14:ligatures w14:val="none"/>
        </w:rPr>
        <w:t xml:space="preserve"> en </w:t>
      </w:r>
      <w:hyperlink r:id="rId10" w:history="1">
        <w:r w:rsidRPr="2F83450C">
          <w:rPr>
            <w:rFonts w:eastAsiaTheme="minorEastAsia"/>
            <w:b/>
            <w:bCs/>
            <w:color w:val="0563C1" w:themeColor="hyperlink"/>
            <w:kern w:val="0"/>
            <w:sz w:val="20"/>
            <w:szCs w:val="20"/>
            <w:u w:val="single"/>
            <w14:ligatures w14:val="none"/>
          </w:rPr>
          <w:t>handleiding</w:t>
        </w:r>
      </w:hyperlink>
      <w:r w:rsidRPr="2F83450C">
        <w:rPr>
          <w:rFonts w:eastAsiaTheme="minorEastAsia"/>
          <w:b/>
          <w:bCs/>
          <w:kern w:val="0"/>
          <w:sz w:val="20"/>
          <w:szCs w:val="20"/>
          <w14:ligatures w14:val="none"/>
        </w:rPr>
        <w:t xml:space="preserve">) </w:t>
      </w:r>
    </w:p>
    <w:p w14:paraId="6E73C0E3" w14:textId="77777777" w:rsidR="008B05B4" w:rsidRDefault="008B05B4" w:rsidP="2F83450C">
      <w:pPr>
        <w:spacing w:after="0" w:line="280" w:lineRule="exact"/>
        <w:rPr>
          <w:rFonts w:eastAsiaTheme="minorEastAsia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2290"/>
        <w:gridCol w:w="2126"/>
        <w:gridCol w:w="2694"/>
      </w:tblGrid>
      <w:tr w:rsidR="00224E0D" w:rsidRPr="00617FCF" w14:paraId="4920265E" w14:textId="77777777" w:rsidTr="00886F53"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DE06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6E43" w14:textId="1FA7C414" w:rsidR="00224E0D" w:rsidRPr="00617FCF" w:rsidRDefault="00886F53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Stage</w:t>
            </w:r>
            <w:r w:rsidR="00525D62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p</w:t>
            </w:r>
            <w:r w:rsidR="00224E0D"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eriode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D143" w14:textId="4DE19C7A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Aantal dagen per week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9800" w14:textId="633CD906" w:rsidR="00224E0D" w:rsidRPr="00617FCF" w:rsidRDefault="00886F53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Bruto s</w:t>
            </w:r>
            <w:r w:rsidR="00C855D2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tageve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rgoeding</w:t>
            </w:r>
            <w:r w:rsidR="00DB1F84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</w:tr>
      <w:tr w:rsidR="00224E0D" w:rsidRPr="00617FCF" w14:paraId="24EEDAA9" w14:textId="77777777" w:rsidTr="00886F53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D357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Niveau 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9FB9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n.v.t.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646F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n.v.t.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432D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n.v.t.</w:t>
            </w:r>
          </w:p>
        </w:tc>
      </w:tr>
      <w:tr w:rsidR="00224E0D" w:rsidRPr="00617FCF" w14:paraId="348609D1" w14:textId="77777777" w:rsidTr="00886F53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398B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Niveau 2</w:t>
            </w:r>
            <w:r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br/>
            </w:r>
            <w:r w:rsidRPr="00617FCF">
              <w:rPr>
                <w:rFonts w:ascii="Calibri" w:hAnsi="Calibri" w:cs="Calibri"/>
                <w:color w:val="000000"/>
                <w:kern w:val="0"/>
                <w14:ligatures w14:val="none"/>
              </w:rPr>
              <w:t>Hoofdfase 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7386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Februari – einde schooljaar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00F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één dag per week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71F8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€ 50= per maand</w:t>
            </w:r>
          </w:p>
        </w:tc>
      </w:tr>
      <w:tr w:rsidR="00224E0D" w:rsidRPr="00617FCF" w14:paraId="64E3A34E" w14:textId="77777777" w:rsidTr="00886F53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5EC9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Niveau 3</w:t>
            </w:r>
          </w:p>
          <w:p w14:paraId="6EC7FFE9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color w:val="000000"/>
                <w:kern w:val="0"/>
                <w14:ligatures w14:val="none"/>
              </w:rPr>
              <w:t>Hoofdfase 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8502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Keuze: start schooljaar – februari of</w:t>
            </w:r>
          </w:p>
          <w:p w14:paraId="7A485ED6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februari – einde schooljaar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B3206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één dag per week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684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€ 125,= per maand</w:t>
            </w:r>
          </w:p>
        </w:tc>
      </w:tr>
      <w:tr w:rsidR="00224E0D" w:rsidRPr="00617FCF" w14:paraId="2536F5DC" w14:textId="77777777" w:rsidTr="00886F53"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E332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Niveau 4</w:t>
            </w:r>
          </w:p>
          <w:p w14:paraId="7FA4B24D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color w:val="000000"/>
                <w:kern w:val="0"/>
                <w14:ligatures w14:val="none"/>
              </w:rPr>
              <w:t>Afstudeerfase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3C91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Gehele schooljaar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659C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één dag per week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C8F4" w14:textId="77777777" w:rsidR="00224E0D" w:rsidRPr="00617FCF" w:rsidRDefault="00224E0D" w:rsidP="00617FCF">
            <w:pPr>
              <w:spacing w:after="0" w:line="240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617FCF">
              <w:rPr>
                <w:rFonts w:ascii="Calibri" w:hAnsi="Calibri" w:cs="Calibri"/>
                <w:kern w:val="0"/>
                <w14:ligatures w14:val="none"/>
              </w:rPr>
              <w:t>€ 200,= per maand</w:t>
            </w:r>
          </w:p>
        </w:tc>
      </w:tr>
    </w:tbl>
    <w:p w14:paraId="0EBAF617" w14:textId="77777777" w:rsidR="00983CCF" w:rsidRDefault="00983CCF" w:rsidP="2F83450C">
      <w:pPr>
        <w:spacing w:after="0" w:line="280" w:lineRule="exact"/>
        <w:rPr>
          <w:rFonts w:eastAsiaTheme="minorEastAsia"/>
          <w:b/>
          <w:bCs/>
          <w:kern w:val="0"/>
          <w:sz w:val="20"/>
          <w:szCs w:val="20"/>
          <w14:ligatures w14:val="none"/>
        </w:rPr>
      </w:pPr>
    </w:p>
    <w:p w14:paraId="2EEA5DB0" w14:textId="3488CCB0" w:rsidR="007D58C1" w:rsidRPr="007D58C1" w:rsidRDefault="3ACAD08E" w:rsidP="2F83450C">
      <w:pPr>
        <w:spacing w:after="0" w:line="276" w:lineRule="auto"/>
        <w:rPr>
          <w:rFonts w:eastAsiaTheme="minorEastAsia"/>
          <w:color w:val="000000" w:themeColor="text1"/>
          <w:sz w:val="20"/>
          <w:szCs w:val="20"/>
        </w:rPr>
      </w:pPr>
      <w:r w:rsidRPr="2F83450C">
        <w:rPr>
          <w:rFonts w:eastAsiaTheme="minorEastAsia"/>
          <w:color w:val="000000" w:themeColor="text1"/>
          <w:sz w:val="20"/>
          <w:szCs w:val="20"/>
        </w:rPr>
        <w:t>De stagevergoeding wordt tot uiterlijk het 5</w:t>
      </w:r>
      <w:r w:rsidRPr="2F83450C">
        <w:rPr>
          <w:rFonts w:eastAsiaTheme="minorEastAsia"/>
          <w:color w:val="000000" w:themeColor="text1"/>
          <w:sz w:val="20"/>
          <w:szCs w:val="20"/>
          <w:vertAlign w:val="superscript"/>
        </w:rPr>
        <w:t>e</w:t>
      </w:r>
      <w:r w:rsidRPr="2F83450C">
        <w:rPr>
          <w:rFonts w:eastAsiaTheme="minorEastAsia"/>
          <w:color w:val="000000" w:themeColor="text1"/>
          <w:sz w:val="20"/>
          <w:szCs w:val="20"/>
        </w:rPr>
        <w:t xml:space="preserve"> studiejaar van de student uitbetaald. Na 5 jaar inschrijving bij de opleiding vervalt het recht op een stagevergoeding, ook als een student op een later moment is ingestroomd bij de OSR.</w:t>
      </w:r>
    </w:p>
    <w:p w14:paraId="240DDCB9" w14:textId="4DD77EE8" w:rsidR="007D58C1" w:rsidRDefault="3ACAD08E" w:rsidP="2F83450C">
      <w:pPr>
        <w:spacing w:after="0" w:line="276" w:lineRule="auto"/>
        <w:rPr>
          <w:rFonts w:eastAsiaTheme="minorEastAsia"/>
          <w:color w:val="000000" w:themeColor="text1"/>
          <w:sz w:val="20"/>
          <w:szCs w:val="20"/>
        </w:rPr>
      </w:pPr>
      <w:r w:rsidRPr="2F83450C">
        <w:rPr>
          <w:rFonts w:eastAsiaTheme="minorEastAsia"/>
          <w:color w:val="000000" w:themeColor="text1"/>
          <w:sz w:val="20"/>
          <w:szCs w:val="20"/>
        </w:rPr>
        <w:t>De stagevergoeding wordt aan de student betaald</w:t>
      </w:r>
      <w:r w:rsidR="00506B6E">
        <w:rPr>
          <w:rFonts w:eastAsiaTheme="minorEastAsia"/>
          <w:color w:val="000000" w:themeColor="text1"/>
          <w:sz w:val="20"/>
          <w:szCs w:val="20"/>
        </w:rPr>
        <w:t xml:space="preserve">, </w:t>
      </w:r>
      <w:r w:rsidRPr="2F83450C">
        <w:rPr>
          <w:rFonts w:eastAsiaTheme="minorEastAsia"/>
          <w:color w:val="000000" w:themeColor="text1"/>
          <w:sz w:val="20"/>
          <w:szCs w:val="20"/>
        </w:rPr>
        <w:t xml:space="preserve">ook bij eventuele ziekte of tijdelijke afwezigheid vanaf het moment van aanlevering van de benodigde gegevens en VOG door de student. </w:t>
      </w:r>
    </w:p>
    <w:p w14:paraId="5BCA7C77" w14:textId="31FD7B9B" w:rsidR="00951EF6" w:rsidRPr="007D58C1" w:rsidRDefault="00951EF6" w:rsidP="2F83450C">
      <w:pPr>
        <w:spacing w:after="0" w:line="276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>*</w:t>
      </w:r>
      <w:r w:rsidR="004932BD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4932BD" w:rsidRPr="00DB1F84">
        <w:rPr>
          <w:rFonts w:eastAsiaTheme="minorEastAsia"/>
          <w:i/>
          <w:iCs/>
          <w:sz w:val="16"/>
          <w:szCs w:val="16"/>
        </w:rPr>
        <w:t>Vanwege een afwijkende CAO kunnen stagevergoedingen binnen het MBO afwijken van bovenstaande bedragen.</w:t>
      </w:r>
    </w:p>
    <w:p w14:paraId="4EF225F4" w14:textId="2D46574B" w:rsidR="007D58C1" w:rsidRPr="007D58C1" w:rsidRDefault="007D58C1" w:rsidP="2F83450C">
      <w:pPr>
        <w:spacing w:after="0" w:line="280" w:lineRule="exact"/>
        <w:rPr>
          <w:rFonts w:eastAsiaTheme="minorEastAsia"/>
          <w:color w:val="000000"/>
          <w:kern w:val="0"/>
          <w:sz w:val="20"/>
          <w:szCs w:val="20"/>
          <w:highlight w:val="lightGray"/>
          <w:lang w:eastAsia="nl-NL"/>
          <w14:ligatures w14:val="none"/>
        </w:rPr>
      </w:pPr>
    </w:p>
    <w:p w14:paraId="3AA6DCFB" w14:textId="388A5EFB" w:rsidR="007D58C1" w:rsidRDefault="007D58C1" w:rsidP="2F83450C">
      <w:pPr>
        <w:keepNext/>
        <w:keepLines/>
        <w:spacing w:after="0"/>
        <w:ind w:left="-5" w:hanging="10"/>
        <w:outlineLvl w:val="0"/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F90093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>Afspraken met betrekking tot de aanstelling van hbo voltijdstudenten</w:t>
      </w:r>
      <w:r w:rsidRPr="2F83450C"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171ABB62" w14:textId="77777777" w:rsidR="00F90093" w:rsidRPr="007D58C1" w:rsidRDefault="00F90093" w:rsidP="2F83450C">
      <w:pPr>
        <w:keepNext/>
        <w:keepLines/>
        <w:spacing w:after="0"/>
        <w:ind w:left="-5" w:hanging="10"/>
        <w:outlineLvl w:val="0"/>
        <w:rPr>
          <w:rFonts w:eastAsiaTheme="minorEastAsia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5825F543" w14:textId="3BCFD47A" w:rsidR="007D58C1" w:rsidRPr="00F90093" w:rsidRDefault="007D58C1" w:rsidP="2F83450C">
      <w:pPr>
        <w:spacing w:after="4" w:line="249" w:lineRule="auto"/>
        <w:ind w:left="370" w:hanging="370"/>
        <w:rPr>
          <w:rFonts w:eastAsiaTheme="minorEastAsia"/>
          <w:i/>
          <w:iCs/>
          <w:color w:val="000000"/>
          <w:kern w:val="0"/>
          <w:sz w:val="20"/>
          <w:szCs w:val="20"/>
          <w:lang w:eastAsia="nl-NL"/>
          <w14:ligatures w14:val="none"/>
        </w:rPr>
      </w:pPr>
      <w:r w:rsidRPr="00F90093">
        <w:rPr>
          <w:rFonts w:eastAsiaTheme="minorEastAsia"/>
          <w:i/>
          <w:iCs/>
          <w:color w:val="000000"/>
          <w:kern w:val="0"/>
          <w:sz w:val="20"/>
          <w:szCs w:val="20"/>
          <w:lang w:eastAsia="nl-NL"/>
          <w14:ligatures w14:val="none"/>
        </w:rPr>
        <w:t>De exacte peildatum in de maand maart waarover in dit stuk wordt geschreven, wordt jaarlijks tijdig bekend gemaakt door de opleidingsinstituten.</w:t>
      </w:r>
      <w:r w:rsidR="002D774E">
        <w:rPr>
          <w:rFonts w:eastAsiaTheme="minorEastAsia"/>
          <w:i/>
          <w:iCs/>
          <w:color w:val="000000"/>
          <w:kern w:val="0"/>
          <w:sz w:val="20"/>
          <w:szCs w:val="20"/>
          <w:lang w:eastAsia="nl-NL"/>
          <w14:ligatures w14:val="none"/>
        </w:rPr>
        <w:t>*</w:t>
      </w:r>
    </w:p>
    <w:p w14:paraId="433EE10F" w14:textId="77777777" w:rsidR="007D58C1" w:rsidRPr="00F90093" w:rsidRDefault="007D58C1" w:rsidP="2F83450C">
      <w:pPr>
        <w:spacing w:after="4" w:line="249" w:lineRule="auto"/>
        <w:ind w:left="370" w:hanging="370"/>
        <w:rPr>
          <w:rFonts w:eastAsiaTheme="minorEastAsia"/>
          <w:i/>
          <w:iCs/>
          <w:color w:val="000000"/>
          <w:kern w:val="0"/>
          <w:sz w:val="20"/>
          <w:szCs w:val="20"/>
          <w:lang w:eastAsia="nl-NL"/>
          <w14:ligatures w14:val="none"/>
        </w:rPr>
      </w:pPr>
    </w:p>
    <w:p w14:paraId="5E4CCE7F" w14:textId="3E7C1021" w:rsidR="007D58C1" w:rsidRPr="00F90093" w:rsidRDefault="007D58C1" w:rsidP="2F83450C">
      <w:p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De school, het instituut en de student dragen zorg voor bewaking van de studeerbaarheid, door beperking van de inzet van de hbo voltijd student conform de binnen de OSR geldende afspraken</w:t>
      </w:r>
      <w:r w:rsidR="00F90093"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, onder voorbehoud van project- en studiedagen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:  </w:t>
      </w:r>
    </w:p>
    <w:p w14:paraId="439AB401" w14:textId="1A56706A" w:rsidR="007D58C1" w:rsidRPr="00F90093" w:rsidRDefault="007D58C1" w:rsidP="2F83450C">
      <w:pPr>
        <w:numPr>
          <w:ilvl w:val="0"/>
          <w:numId w:val="2"/>
        </w:num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F12B88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Hbo-Niveau 1: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Pr="00283E37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Geen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betaalde aanstelling mogelijk. De student is gedurende de gehele </w:t>
      </w:r>
      <w:r w:rsid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br/>
        <w:t xml:space="preserve">                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stageperiode op stagedagen beschikbaar voor de opleidingsschool.</w:t>
      </w:r>
    </w:p>
    <w:p w14:paraId="20F86A59" w14:textId="6F831A62" w:rsidR="007D58C1" w:rsidRPr="00F90093" w:rsidRDefault="007D58C1" w:rsidP="2F83450C">
      <w:pPr>
        <w:numPr>
          <w:ilvl w:val="0"/>
          <w:numId w:val="2"/>
        </w:num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F12B88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Hbo-Niveau 2: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Pr="00283E37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Geen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betaalde aanstelling mogelijk. De student is gedurende de gehele </w:t>
      </w:r>
      <w:r w:rsid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br/>
        <w:t xml:space="preserve">                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stageperiode op stagedagen beschikbaar voor de opleidingsschool.</w:t>
      </w:r>
    </w:p>
    <w:p w14:paraId="36A777D3" w14:textId="6C763E24" w:rsidR="002D774E" w:rsidRPr="00F90093" w:rsidRDefault="007D58C1" w:rsidP="002D774E">
      <w:pPr>
        <w:numPr>
          <w:ilvl w:val="0"/>
          <w:numId w:val="2"/>
        </w:num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F12B88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Hbo-Niveau 3: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 </w:t>
      </w:r>
      <w:r w:rsidR="00752031" w:rsidRPr="00752031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Maximale</w:t>
      </w:r>
      <w:r w:rsidR="00752031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aanstellingsomvang 0,3 fte in schaal LB. D</w:t>
      </w:r>
      <w:r w:rsid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e student komt in </w:t>
      </w:r>
      <w:r w:rsid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br/>
        <w:t xml:space="preserve">                aanmerking na akkoordverklaring door instituutsopleider en de schoolopleider.</w:t>
      </w:r>
    </w:p>
    <w:p w14:paraId="482FB937" w14:textId="51ACB2D1" w:rsidR="00F90093" w:rsidRPr="00506B6E" w:rsidRDefault="00F90093" w:rsidP="002D774E">
      <w:pPr>
        <w:spacing w:after="4" w:line="249" w:lineRule="auto"/>
        <w:ind w:left="705"/>
        <w:rPr>
          <w:rFonts w:eastAsiaTheme="minorEastAsia"/>
          <w:color w:val="000000"/>
          <w:kern w:val="0"/>
          <w:sz w:val="2"/>
          <w:szCs w:val="2"/>
          <w:lang w:eastAsia="nl-NL"/>
          <w14:ligatures w14:val="none"/>
        </w:rPr>
      </w:pPr>
    </w:p>
    <w:p w14:paraId="248B4D66" w14:textId="77777777" w:rsidR="004F6E32" w:rsidRDefault="007D58C1" w:rsidP="004F6E32">
      <w:pPr>
        <w:numPr>
          <w:ilvl w:val="0"/>
          <w:numId w:val="2"/>
        </w:num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F12B88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Hbo-Niveau 4:</w:t>
      </w:r>
      <w:r w:rsidRPr="00F90093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4F6E32" w:rsidRPr="00752031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>Maximale</w:t>
      </w:r>
      <w:r w:rsid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aanstellingsomvang 0,3 fte in schaal LB. De student komt in </w:t>
      </w:r>
      <w:r w:rsid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br/>
        <w:t xml:space="preserve">                aanmerking na akkoordverklaring door instituutsopleider en de schoolopleider.</w:t>
      </w:r>
    </w:p>
    <w:p w14:paraId="3B46C15D" w14:textId="1274BF42" w:rsidR="007D58C1" w:rsidRPr="004F6E32" w:rsidRDefault="00F12B88" w:rsidP="004F6E32">
      <w:pPr>
        <w:numPr>
          <w:ilvl w:val="0"/>
          <w:numId w:val="2"/>
        </w:numPr>
        <w:spacing w:after="4" w:line="249" w:lineRule="auto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7D58C1" w:rsidRPr="004F6E32">
        <w:rPr>
          <w:rFonts w:eastAsiaTheme="minorEastAsia"/>
          <w:color w:val="000000"/>
          <w:kern w:val="0"/>
          <w:sz w:val="20"/>
          <w:szCs w:val="20"/>
          <w:u w:val="single"/>
          <w:lang w:eastAsia="nl-NL"/>
          <w14:ligatures w14:val="none"/>
        </w:rPr>
        <w:t>Hbo-Verlengd leerjaar 4:</w:t>
      </w:r>
      <w:r w:rsidR="007D58C1" w:rsidRP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4F6E32" w:rsidRP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Maximale aanstellingsomvang 0,3 fte in schaal LB. De student komt </w:t>
      </w:r>
      <w:r w:rsid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br/>
        <w:t xml:space="preserve">                 in</w:t>
      </w:r>
      <w:r w:rsidR="004F6E32" w:rsidRPr="004F6E32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aanmerking na akkoordverklaring door instituutsopleider en de schoolopleider.</w:t>
      </w:r>
    </w:p>
    <w:p w14:paraId="0535C75E" w14:textId="77777777" w:rsidR="007D58C1" w:rsidRDefault="007D58C1" w:rsidP="2F83450C">
      <w:pPr>
        <w:spacing w:after="0"/>
        <w:rPr>
          <w:rFonts w:eastAsiaTheme="minorEastAsia"/>
          <w:i/>
          <w:iCs/>
          <w:color w:val="000000"/>
          <w:kern w:val="0"/>
          <w:sz w:val="20"/>
          <w:szCs w:val="20"/>
          <w:lang w:eastAsia="nl-NL"/>
          <w14:ligatures w14:val="none"/>
        </w:rPr>
      </w:pPr>
    </w:p>
    <w:p w14:paraId="7B2E01F7" w14:textId="77777777" w:rsidR="007D58C1" w:rsidRPr="007D58C1" w:rsidRDefault="007D58C1" w:rsidP="2F83450C">
      <w:pPr>
        <w:spacing w:after="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</w:p>
    <w:p w14:paraId="2F0E5000" w14:textId="77777777" w:rsidR="007D58C1" w:rsidRPr="007D58C1" w:rsidRDefault="007D58C1" w:rsidP="2F83450C">
      <w:pPr>
        <w:spacing w:after="0"/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</w:pPr>
      <w:r w:rsidRPr="2F83450C">
        <w:rPr>
          <w:rFonts w:eastAsiaTheme="minorEastAsia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tbl>
      <w:tblPr>
        <w:tblStyle w:val="Tabelraster1"/>
        <w:tblW w:w="9064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7D58C1" w:rsidRPr="007D58C1" w14:paraId="39D543EF" w14:textId="77777777" w:rsidTr="2F83450C">
        <w:trPr>
          <w:trHeight w:val="1159"/>
        </w:trPr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FDFCC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Plaats </w:t>
            </w:r>
          </w:p>
          <w:p w14:paraId="08D9801C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B147456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ABFC9A0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AA6FCC8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C4FA8" w14:textId="77777777" w:rsidR="007D58C1" w:rsidRPr="007D58C1" w:rsidRDefault="007D58C1" w:rsidP="2F8345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Datum </w:t>
            </w:r>
          </w:p>
          <w:p w14:paraId="1BC8D96B" w14:textId="77777777" w:rsidR="007D58C1" w:rsidRPr="007D58C1" w:rsidRDefault="007D58C1" w:rsidP="2F83450C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3499B3E" w14:textId="77777777" w:rsidR="007D58C1" w:rsidRPr="007D58C1" w:rsidRDefault="007D58C1" w:rsidP="2F83450C">
            <w:pPr>
              <w:rPr>
                <w:color w:val="000000"/>
                <w:sz w:val="20"/>
                <w:szCs w:val="20"/>
              </w:rPr>
            </w:pPr>
          </w:p>
        </w:tc>
      </w:tr>
      <w:tr w:rsidR="007D58C1" w:rsidRPr="007D58C1" w14:paraId="30E5A78C" w14:textId="77777777" w:rsidTr="2F83450C">
        <w:trPr>
          <w:trHeight w:val="1160"/>
        </w:trPr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BFA53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Naam &amp; studentnummer  </w:t>
            </w:r>
          </w:p>
          <w:p w14:paraId="0BDF0C1C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6E04C5E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5DE5C7B" w14:textId="77777777" w:rsidR="007D58C1" w:rsidRPr="007D58C1" w:rsidRDefault="007D58C1" w:rsidP="2F83450C">
            <w:pPr>
              <w:ind w:left="2"/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ECC94" w14:textId="77777777" w:rsidR="007D58C1" w:rsidRPr="007D58C1" w:rsidRDefault="007D58C1" w:rsidP="2F8345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>Handtekening student</w:t>
            </w:r>
          </w:p>
          <w:p w14:paraId="674B00D6" w14:textId="77777777" w:rsidR="007D58C1" w:rsidRPr="007D58C1" w:rsidRDefault="007D58C1" w:rsidP="2F83450C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36BFEFD" w14:textId="77777777" w:rsidR="007D58C1" w:rsidRPr="007D58C1" w:rsidRDefault="007D58C1" w:rsidP="2F83450C">
            <w:pPr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122034F" w14:textId="77777777" w:rsidR="007D58C1" w:rsidRPr="007D58C1" w:rsidRDefault="007D58C1" w:rsidP="2F83450C">
            <w:pPr>
              <w:rPr>
                <w:color w:val="000000"/>
                <w:sz w:val="20"/>
                <w:szCs w:val="20"/>
              </w:rPr>
            </w:pPr>
            <w:r w:rsidRPr="2F83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940B5D7" w14:textId="77777777" w:rsidR="008D4E3F" w:rsidRDefault="008D4E3F" w:rsidP="2F83450C">
      <w:pPr>
        <w:spacing w:after="0"/>
        <w:rPr>
          <w:rFonts w:eastAsiaTheme="minorEastAsia"/>
          <w:color w:val="000000" w:themeColor="text1"/>
          <w:sz w:val="20"/>
          <w:szCs w:val="20"/>
          <w:lang w:eastAsia="nl-NL"/>
        </w:rPr>
      </w:pPr>
    </w:p>
    <w:sectPr w:rsidR="008D4E3F">
      <w:pgSz w:w="11906" w:h="16838"/>
      <w:pgMar w:top="708" w:right="1416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04E1"/>
    <w:multiLevelType w:val="hybridMultilevel"/>
    <w:tmpl w:val="61903356"/>
    <w:lvl w:ilvl="0" w:tplc="FE083A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658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C14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6AA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67A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47B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6A8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EFA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52EB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F298A"/>
    <w:multiLevelType w:val="hybridMultilevel"/>
    <w:tmpl w:val="AA1684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E70DD"/>
    <w:multiLevelType w:val="hybridMultilevel"/>
    <w:tmpl w:val="38685822"/>
    <w:lvl w:ilvl="0" w:tplc="820A1B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4CF9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68EF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C4E1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AEE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CA97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0F8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4E3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ACE0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3064368">
    <w:abstractNumId w:val="2"/>
  </w:num>
  <w:num w:numId="2" w16cid:durableId="646709774">
    <w:abstractNumId w:val="0"/>
  </w:num>
  <w:num w:numId="3" w16cid:durableId="201943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1"/>
    <w:rsid w:val="00046D71"/>
    <w:rsid w:val="00093313"/>
    <w:rsid w:val="00110D0E"/>
    <w:rsid w:val="001529AB"/>
    <w:rsid w:val="00212B6F"/>
    <w:rsid w:val="00224E0D"/>
    <w:rsid w:val="00283E37"/>
    <w:rsid w:val="002A1160"/>
    <w:rsid w:val="002C7A98"/>
    <w:rsid w:val="002D546B"/>
    <w:rsid w:val="002D774E"/>
    <w:rsid w:val="00455610"/>
    <w:rsid w:val="00467391"/>
    <w:rsid w:val="004932BD"/>
    <w:rsid w:val="004B20EB"/>
    <w:rsid w:val="004B25E7"/>
    <w:rsid w:val="004C0937"/>
    <w:rsid w:val="004C2E0F"/>
    <w:rsid w:val="004F387F"/>
    <w:rsid w:val="004F6BBF"/>
    <w:rsid w:val="004F6E32"/>
    <w:rsid w:val="00506B6E"/>
    <w:rsid w:val="00525D62"/>
    <w:rsid w:val="005A6265"/>
    <w:rsid w:val="00617FCF"/>
    <w:rsid w:val="006A7938"/>
    <w:rsid w:val="006F03D3"/>
    <w:rsid w:val="00716E91"/>
    <w:rsid w:val="00752031"/>
    <w:rsid w:val="007C18A2"/>
    <w:rsid w:val="007D58C1"/>
    <w:rsid w:val="007E584B"/>
    <w:rsid w:val="007E59ED"/>
    <w:rsid w:val="0080502C"/>
    <w:rsid w:val="008147EF"/>
    <w:rsid w:val="00886F53"/>
    <w:rsid w:val="008B05B4"/>
    <w:rsid w:val="008D4E3F"/>
    <w:rsid w:val="009045ED"/>
    <w:rsid w:val="00942753"/>
    <w:rsid w:val="00951EF6"/>
    <w:rsid w:val="0097257B"/>
    <w:rsid w:val="00983CCF"/>
    <w:rsid w:val="00996325"/>
    <w:rsid w:val="00A959BD"/>
    <w:rsid w:val="00AB2279"/>
    <w:rsid w:val="00C01EC0"/>
    <w:rsid w:val="00C855D2"/>
    <w:rsid w:val="00CB477B"/>
    <w:rsid w:val="00D578B8"/>
    <w:rsid w:val="00DB1F84"/>
    <w:rsid w:val="00E66CFF"/>
    <w:rsid w:val="00EB098D"/>
    <w:rsid w:val="00EF4818"/>
    <w:rsid w:val="00F12B88"/>
    <w:rsid w:val="00F90093"/>
    <w:rsid w:val="08A85F84"/>
    <w:rsid w:val="1C96480E"/>
    <w:rsid w:val="242EB849"/>
    <w:rsid w:val="2F83450C"/>
    <w:rsid w:val="36A51135"/>
    <w:rsid w:val="3ACAD08E"/>
    <w:rsid w:val="4964EAEB"/>
    <w:rsid w:val="5DED4E2B"/>
    <w:rsid w:val="6812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D3E5"/>
  <w15:chartTrackingRefBased/>
  <w15:docId w15:val="{5FF0633C-8A6B-4CF9-A029-99D3330C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rsid w:val="007D58C1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556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56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561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56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5610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8B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0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sr.nu/wp-content/uploads/2024/07/Model-handleiding-stagevergoeding-OSR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ducalvijn.sharepoint.com/sites/GH-OSRClusterleiders/Gedeelde%20documenten/Forms/AllItems.aspx?id=%2Fsites%2FGH%2DOSRClusterleiders%2FGedeelde%20documenten%2FGeneral%2FRaamovereenkomst%20en%20addendum%2F2024%2D2025%2FDefinitieve%20addenda%2F240626%20Voorstel%20stagevergoeding%20studenten%20OSR%20DEF%2Epdf&amp;viewid=70d84e4c%2D66ea%2D462a%2Dbb1a%2Db5b7836395a3&amp;parent=%2Fsites%2FGH%2DOSRClusterleiders%2FGedeelde%20documenten%2FGeneral%2FRaamovereenkomst%20en%20addendum%2F2024%2D2025%2FDefinitieve%20addend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A8735F8D404BBDB3007C51A1280E" ma:contentTypeVersion="20" ma:contentTypeDescription="Een nieuw document maken." ma:contentTypeScope="" ma:versionID="0d261fd7750a864bcfe05babc3053cf5">
  <xsd:schema xmlns:xsd="http://www.w3.org/2001/XMLSchema" xmlns:xs="http://www.w3.org/2001/XMLSchema" xmlns:p="http://schemas.microsoft.com/office/2006/metadata/properties" xmlns:ns2="2120db85-441e-42a3-bab9-e9a276ce89bf" xmlns:ns3="99f0c4ec-a847-482b-94fc-044cee923c1d" targetNamespace="http://schemas.microsoft.com/office/2006/metadata/properties" ma:root="true" ma:fieldsID="4ce194c757c7304c5b9df90a35d0f4ad" ns2:_="" ns3:_="">
    <xsd:import namespace="2120db85-441e-42a3-bab9-e9a276ce89bf"/>
    <xsd:import namespace="99f0c4ec-a847-482b-94fc-044cee923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db85-441e-42a3-bab9-e9a276ce8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1848331-72c9-4a76-a340-df6ee2e3d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4ec-a847-482b-94fc-044cee923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a95f-1b08-4294-97ea-1198d2d886ff}" ma:internalName="TaxCatchAll" ma:showField="CatchAllData" ma:web="99f0c4ec-a847-482b-94fc-044cee923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0db85-441e-42a3-bab9-e9a276ce89bf">
      <Terms xmlns="http://schemas.microsoft.com/office/infopath/2007/PartnerControls"/>
    </lcf76f155ced4ddcb4097134ff3c332f>
    <TaxCatchAll xmlns="99f0c4ec-a847-482b-94fc-044cee923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30DDA-3CCA-44D8-8F03-3D8B846B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0db85-441e-42a3-bab9-e9a276ce89bf"/>
    <ds:schemaRef ds:uri="99f0c4ec-a847-482b-94fc-044cee923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CBE1C-F4EE-4BC8-AEC1-EAA24098AE55}">
  <ds:schemaRefs>
    <ds:schemaRef ds:uri="http://schemas.microsoft.com/office/2006/metadata/properties"/>
    <ds:schemaRef ds:uri="http://schemas.microsoft.com/office/infopath/2007/PartnerControls"/>
    <ds:schemaRef ds:uri="2120db85-441e-42a3-bab9-e9a276ce89bf"/>
    <ds:schemaRef ds:uri="99f0c4ec-a847-482b-94fc-044cee923c1d"/>
  </ds:schemaRefs>
</ds:datastoreItem>
</file>

<file path=customXml/itemProps3.xml><?xml version="1.0" encoding="utf-8"?>
<ds:datastoreItem xmlns:ds="http://schemas.openxmlformats.org/officeDocument/2006/customXml" ds:itemID="{F187D5E5-0F10-4842-AAC1-6C7E4F416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CVO SSO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Rothuizen</dc:creator>
  <cp:keywords/>
  <dc:description/>
  <cp:lastModifiedBy>Rothuizen, Stephan</cp:lastModifiedBy>
  <cp:revision>4</cp:revision>
  <dcterms:created xsi:type="dcterms:W3CDTF">2025-11-11T09:16:00Z</dcterms:created>
  <dcterms:modified xsi:type="dcterms:W3CDTF">2026-04-13T07:30:00Z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0x0101003D2BA09A245A3942A80B42ACB6C43520</vt:lpwstr>
  </property>
  <property fmtid="{D5CDD505-2E9C-101B-9397-08002B2CF9AE}" pid="3" name="MediaServiceImageTags">
    <vt:lpwstr/>
  </property>
  <property fmtid="{D5CDD505-2E9C-101B-9397-08002B2CF9AE}" pid="4" name="MSIP_Label_932a9a2a-d5df-4fdc-a9a7-b711f1cdc020_Enabled">
    <vt:lpwstr>true</vt:lpwstr>
  </property>
  <property fmtid="{D5CDD505-2E9C-101B-9397-08002B2CF9AE}" pid="5" name="MSIP_Label_932a9a2a-d5df-4fdc-a9a7-b711f1cdc020_SetDate">
    <vt:lpwstr>2024-09-06T15:36:51Z</vt:lpwstr>
  </property>
  <property fmtid="{D5CDD505-2E9C-101B-9397-08002B2CF9AE}" pid="6" name="MSIP_Label_932a9a2a-d5df-4fdc-a9a7-b711f1cdc020_Method">
    <vt:lpwstr>Standard</vt:lpwstr>
  </property>
  <property fmtid="{D5CDD505-2E9C-101B-9397-08002B2CF9AE}" pid="7" name="MSIP_Label_932a9a2a-d5df-4fdc-a9a7-b711f1cdc020_Name">
    <vt:lpwstr>Standaard</vt:lpwstr>
  </property>
  <property fmtid="{D5CDD505-2E9C-101B-9397-08002B2CF9AE}" pid="8" name="MSIP_Label_932a9a2a-d5df-4fdc-a9a7-b711f1cdc020_SiteId">
    <vt:lpwstr>aabe793f-b39c-440c-8e1a-0dcfb6215609</vt:lpwstr>
  </property>
  <property fmtid="{D5CDD505-2E9C-101B-9397-08002B2CF9AE}" pid="9" name="MSIP_Label_932a9a2a-d5df-4fdc-a9a7-b711f1cdc020_ActionId">
    <vt:lpwstr>db05d43a-6ca3-4456-8d12-120d6f595790</vt:lpwstr>
  </property>
  <property fmtid="{D5CDD505-2E9C-101B-9397-08002B2CF9AE}" pid="10" name="MSIP_Label_932a9a2a-d5df-4fdc-a9a7-b711f1cdc020_ContentBits">
    <vt:lpwstr>0</vt:lpwstr>
  </property>
</Properties>
</file>